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>附件一</w:t>
      </w:r>
    </w:p>
    <w:p>
      <w:pPr>
        <w:ind w:firstLine="1767" w:firstLineChars="800"/>
        <w:jc w:val="both"/>
        <w:rPr>
          <w:rFonts w:hint="eastAsia"/>
          <w:b/>
          <w:color w:val="FF0000"/>
          <w:sz w:val="22"/>
          <w:szCs w:val="22"/>
          <w:lang w:val="en-US" w:eastAsia="zh-CN"/>
        </w:rPr>
      </w:pPr>
      <w:r>
        <w:rPr>
          <w:rFonts w:hint="eastAsia"/>
          <w:b/>
          <w:color w:val="auto"/>
          <w:sz w:val="22"/>
          <w:szCs w:val="22"/>
        </w:rPr>
        <w:t>福寿康宁生前契约服务项目与规格</w:t>
      </w:r>
    </w:p>
    <w:p>
      <w:pPr>
        <w:rPr>
          <w:rFonts w:hint="default"/>
          <w:color w:val="FF0000"/>
          <w:sz w:val="22"/>
          <w:szCs w:val="22"/>
          <w:lang w:val="en-US" w:eastAsia="zh-CN"/>
        </w:rPr>
      </w:pPr>
    </w:p>
    <w:p>
      <w:pPr>
        <w:rPr>
          <w:rFonts w:hint="eastAsia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 xml:space="preserve">□ </w:t>
      </w: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>温馨型 3888</w:t>
      </w:r>
    </w:p>
    <w:tbl>
      <w:tblPr>
        <w:tblStyle w:val="3"/>
        <w:tblW w:w="6524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05"/>
        <w:gridCol w:w="1725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26" w:rightChars="-6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服务类型</w:t>
            </w:r>
          </w:p>
        </w:tc>
        <w:tc>
          <w:tcPr>
            <w:tcW w:w="5519" w:type="dxa"/>
            <w:gridSpan w:val="3"/>
            <w:vAlign w:val="top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宗教信仰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□</w:t>
            </w:r>
            <w:r>
              <w:rPr>
                <w:rFonts w:hint="eastAsia"/>
                <w:color w:val="auto"/>
                <w:sz w:val="18"/>
                <w:szCs w:val="18"/>
              </w:rPr>
              <w:t>佛教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□</w:t>
            </w:r>
            <w:r>
              <w:rPr>
                <w:rFonts w:hint="eastAsia"/>
                <w:color w:val="auto"/>
                <w:sz w:val="18"/>
                <w:szCs w:val="18"/>
              </w:rPr>
              <w:t>道教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□</w:t>
            </w:r>
            <w:r>
              <w:rPr>
                <w:rFonts w:hint="eastAsia"/>
                <w:color w:val="auto"/>
                <w:sz w:val="18"/>
                <w:szCs w:val="18"/>
              </w:rPr>
              <w:t>基督教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□</w:t>
            </w:r>
            <w:r>
              <w:rPr>
                <w:rFonts w:hint="eastAsia"/>
                <w:color w:val="auto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005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内容</w:t>
            </w:r>
          </w:p>
        </w:tc>
        <w:tc>
          <w:tcPr>
            <w:tcW w:w="5519" w:type="dxa"/>
            <w:gridSpan w:val="3"/>
          </w:tcPr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上门服务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（1）临终关怀服务</w:t>
            </w:r>
          </w:p>
          <w:p>
            <w:pPr>
              <w:spacing w:line="240" w:lineRule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（2）协助办理死亡证明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引导办理相关手续</w:t>
            </w: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协助联系遗体接运车辆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引导馆内业务手续办理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协助联系餐饮安排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（7）协助指导必用品采购（客户自费）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05" w:type="dxa"/>
            <w:vMerge w:val="restart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  <w:p>
            <w:pPr>
              <w:spacing w:line="360" w:lineRule="auto"/>
              <w:ind w:firstLine="90" w:firstLineChars="5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</w:p>
          <w:p>
            <w:pPr>
              <w:spacing w:line="360" w:lineRule="auto"/>
              <w:ind w:firstLine="90" w:firstLineChars="50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项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目</w:t>
            </w:r>
          </w:p>
        </w:tc>
        <w:tc>
          <w:tcPr>
            <w:tcW w:w="705" w:type="dxa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灵堂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4814" w:type="dxa"/>
            <w:gridSpan w:val="2"/>
          </w:tcPr>
          <w:p>
            <w:pPr>
              <w:spacing w:line="240" w:lineRule="auto"/>
              <w:ind w:left="0" w:leftChars="0" w:firstLine="0" w:firstLineChars="0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简易灵堂搭建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所需一次性消耗用品费用另计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人生小电影制作和专业治丧仪式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备注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：限于其他因素，客户选择殡仪馆等其他经营场所治丧，视同放弃灵堂服务。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1005" w:type="dxa"/>
            <w:vMerge w:val="continue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打斋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4814" w:type="dxa"/>
            <w:gridSpan w:val="2"/>
          </w:tcPr>
          <w:p>
            <w:pPr>
              <w:spacing w:line="240" w:lineRule="auto"/>
              <w:ind w:firstLine="90" w:firstLineChars="5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（超度、入灵、合祖）任选其中一场（2-3小时），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意外死亡等特殊情况或特殊场地费用另行协商。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5" w:type="dxa"/>
            <w:vMerge w:val="continue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后期</w:t>
            </w:r>
          </w:p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725" w:type="dxa"/>
            <w:tcBorders>
              <w:bottom w:val="single" w:color="auto" w:sz="4" w:space="0"/>
            </w:tcBorders>
          </w:tcPr>
          <w:p>
            <w:pPr>
              <w:spacing w:line="240" w:lineRule="auto"/>
              <w:ind w:firstLine="90" w:firstLineChars="5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ind w:firstLine="90" w:firstLineChars="5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叶水洗净</w:t>
            </w:r>
          </w:p>
          <w:p>
            <w:pPr>
              <w:spacing w:line="240" w:lineRule="auto"/>
              <w:ind w:firstLine="90" w:firstLineChars="5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净污</w:t>
            </w:r>
            <w:r>
              <w:rPr>
                <w:rFonts w:hint="eastAsia"/>
                <w:color w:val="auto"/>
                <w:sz w:val="18"/>
                <w:szCs w:val="18"/>
              </w:rPr>
              <w:t>火把</w:t>
            </w:r>
          </w:p>
        </w:tc>
        <w:tc>
          <w:tcPr>
            <w:tcW w:w="3089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后期祭祀指导（可选）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介绍公墓，提供购墓协助</w:t>
            </w:r>
          </w:p>
          <w:p>
            <w:pPr>
              <w:spacing w:line="240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安排车辆接金</w:t>
            </w: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（4）协助骨灰寄存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05" w:type="dxa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人员安排</w:t>
            </w:r>
          </w:p>
        </w:tc>
        <w:tc>
          <w:tcPr>
            <w:tcW w:w="5519" w:type="dxa"/>
            <w:gridSpan w:val="3"/>
          </w:tcPr>
          <w:p>
            <w:pPr>
              <w:spacing w:line="240" w:lineRule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道士3人，专业人员1人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05" w:type="dxa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</w:rPr>
              <w:t>流程</w:t>
            </w:r>
          </w:p>
        </w:tc>
        <w:tc>
          <w:tcPr>
            <w:tcW w:w="5519" w:type="dxa"/>
            <w:gridSpan w:val="3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1．电话联系殡仪馆出车接运遗体</w:t>
            </w: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2．引导办理死亡证明，至殡仪馆办理手续</w:t>
            </w: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3．约项目布置灵堂和礼仪项目</w:t>
            </w: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</w:rPr>
              <w:t>．专业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道士</w:t>
            </w:r>
            <w:r>
              <w:rPr>
                <w:rFonts w:hint="eastAsia"/>
                <w:color w:val="auto"/>
                <w:sz w:val="18"/>
                <w:szCs w:val="18"/>
              </w:rPr>
              <w:t>主持仪式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24" w:type="dxa"/>
            <w:gridSpan w:val="4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温馨提示</w:t>
            </w:r>
            <w:r>
              <w:rPr>
                <w:rFonts w:hint="eastAsia"/>
                <w:color w:val="auto"/>
                <w:sz w:val="18"/>
                <w:szCs w:val="18"/>
              </w:rPr>
              <w:t>：以上项目为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温馨型</w:t>
            </w:r>
            <w:r>
              <w:rPr>
                <w:rFonts w:hint="eastAsia"/>
                <w:color w:val="auto"/>
                <w:sz w:val="18"/>
                <w:szCs w:val="18"/>
              </w:rPr>
              <w:t>服务套餐内容，合同约定价格包含此列表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基本</w:t>
            </w:r>
            <w:r>
              <w:rPr>
                <w:rFonts w:hint="eastAsia"/>
                <w:color w:val="auto"/>
                <w:sz w:val="18"/>
                <w:szCs w:val="18"/>
              </w:rPr>
              <w:t>内容，除此之外均为另行服务项目，需支付相应费用。</w:t>
            </w:r>
          </w:p>
        </w:tc>
      </w:tr>
    </w:tbl>
    <w:p/>
    <w:sectPr>
      <w:pgSz w:w="8277" w:h="12472"/>
      <w:pgMar w:top="1304" w:right="850" w:bottom="1304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F1471"/>
    <w:rsid w:val="2B3F1471"/>
    <w:rsid w:val="3AB711EC"/>
    <w:rsid w:val="54F93871"/>
    <w:rsid w:val="7E3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2019-05-09T08:03:00Z</dcterms:created>
  <dc:creator>Guo</dc:creator>
  <cp:lastModifiedBy>燕</cp:lastModifiedBy>
  <dcterms:modified xsi:type="dcterms:W3CDTF">2019-05-21T03:38:57Z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